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>HOA Toolkit v. 2.</w:t>
      </w:r>
      <w:r w:rsidR="00CA2D4F">
        <w:rPr>
          <w:rStyle w:val="Emphasis"/>
        </w:rPr>
        <w:t>1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CA2D4F">
        <w:rPr>
          <w:sz w:val="32"/>
          <w:szCs w:val="32"/>
        </w:rPr>
        <w:t>12/11</w:t>
      </w:r>
      <w:r w:rsidRPr="000E3292">
        <w:rPr>
          <w:sz w:val="32"/>
          <w:szCs w:val="32"/>
        </w:rPr>
        <w:t>/2020)</w:t>
      </w:r>
      <w:r>
        <w:t xml:space="preserve">                     </w:t>
      </w:r>
      <w:r w:rsidRPr="000E3292">
        <w:t xml:space="preserve"> </w:t>
      </w:r>
    </w:p>
    <w:p w:rsidR="006B1096" w:rsidRDefault="000E3292" w:rsidP="006B1096">
      <w:r>
        <w:t xml:space="preserve">                                   </w:t>
      </w:r>
    </w:p>
    <w:p w:rsidR="006B1096" w:rsidRDefault="00CA2D4F" w:rsidP="006B1096">
      <w:pPr>
        <w:pStyle w:val="Heading1"/>
        <w:numPr>
          <w:ilvl w:val="0"/>
          <w:numId w:val="1"/>
        </w:numPr>
      </w:pPr>
      <w:r>
        <w:t xml:space="preserve">Ability to select/override next sequence </w:t>
      </w:r>
    </w:p>
    <w:p w:rsidR="00CA2D4F" w:rsidRPr="00CA2D4F" w:rsidRDefault="00CA2D4F" w:rsidP="00CA2D4F">
      <w:pPr>
        <w:ind w:left="1080"/>
        <w:rPr>
          <w:b/>
        </w:rPr>
      </w:pPr>
      <w:r w:rsidRPr="00CA2D4F">
        <w:rPr>
          <w:b/>
        </w:rPr>
        <w:t xml:space="preserve">*setting enabled if requested by Customer, otherwise </w:t>
      </w:r>
      <w:r w:rsidR="00374CCB">
        <w:rPr>
          <w:b/>
        </w:rPr>
        <w:t>next in sequence</w:t>
      </w:r>
      <w:r w:rsidRPr="00CA2D4F">
        <w:rPr>
          <w:b/>
        </w:rPr>
        <w:t xml:space="preserve"> is enabled by default</w:t>
      </w:r>
    </w:p>
    <w:p w:rsidR="00D41971" w:rsidRDefault="00D41971" w:rsidP="00A81FCF">
      <w:pPr>
        <w:pStyle w:val="ListParagraph"/>
        <w:numPr>
          <w:ilvl w:val="0"/>
          <w:numId w:val="2"/>
        </w:numPr>
      </w:pPr>
      <w:r>
        <w:t xml:space="preserve">The action will default to next action in sequence, but you can tap it to bring up a menu </w:t>
      </w:r>
      <w:r w:rsidR="003D53F7">
        <w:t>t</w:t>
      </w:r>
      <w:r>
        <w:t>o override with a different action.</w:t>
      </w:r>
      <w:r w:rsidR="00A81FCF">
        <w:t xml:space="preserve">  Actions to choose from are grouped under In Sequence, Frequently Used, and Out of Sequence, and </w:t>
      </w:r>
      <w:r w:rsidR="003D53F7">
        <w:t>are</w:t>
      </w:r>
      <w:r w:rsidR="00A81FCF">
        <w:t xml:space="preserve"> specific to your VMS implementation, reflecting what you have defined in the system.  To change these, you </w:t>
      </w:r>
      <w:r w:rsidR="003D53F7">
        <w:t>would</w:t>
      </w:r>
      <w:r w:rsidR="00A81FCF">
        <w:t xml:space="preserve"> update your VMS configuration.</w:t>
      </w:r>
    </w:p>
    <w:p w:rsidR="00A81FCF" w:rsidRDefault="00A81FCF" w:rsidP="00A81FCF">
      <w:pPr>
        <w:pStyle w:val="ListParagraph"/>
        <w:numPr>
          <w:ilvl w:val="0"/>
          <w:numId w:val="2"/>
        </w:numPr>
      </w:pPr>
      <w:r>
        <w:t>By default, the next sequence is selected, but you can override with any sequence.</w:t>
      </w:r>
    </w:p>
    <w:p w:rsidR="00A81FCF" w:rsidRDefault="00A81FCF" w:rsidP="00A81FCF">
      <w:pPr>
        <w:pStyle w:val="ListParagraph"/>
        <w:numPr>
          <w:ilvl w:val="0"/>
          <w:numId w:val="2"/>
        </w:numPr>
      </w:pPr>
      <w:r>
        <w:t>If you select Hold, you will be prompted for the Hold Until Date to populate into VMS.</w:t>
      </w:r>
    </w:p>
    <w:p w:rsidR="00A81FCF" w:rsidRDefault="00797B2B" w:rsidP="007F7BB7">
      <w:pPr>
        <w:pStyle w:val="ListParagraph"/>
        <w:jc w:val="center"/>
        <w:rPr>
          <w:noProof/>
        </w:rPr>
      </w:pPr>
      <w:r>
        <w:rPr>
          <w:noProof/>
        </w:rPr>
        <w:t xml:space="preserve">       </w:t>
      </w:r>
      <w:r w:rsidR="0032779A">
        <w:rPr>
          <w:noProof/>
        </w:rPr>
        <w:drawing>
          <wp:inline distT="0" distB="0" distL="0" distR="0" wp14:anchorId="1D9F2B56" wp14:editId="612EA9BE">
            <wp:extent cx="2945130" cy="596695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6198" cy="596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FCF">
        <w:rPr>
          <w:noProof/>
        </w:rPr>
        <w:t xml:space="preserve">         </w:t>
      </w:r>
      <w:r w:rsidR="00A81FCF">
        <w:rPr>
          <w:noProof/>
        </w:rPr>
        <w:drawing>
          <wp:inline distT="0" distB="0" distL="0" distR="0" wp14:anchorId="22986607" wp14:editId="404FD269">
            <wp:extent cx="2921893" cy="594321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3894" cy="60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BC" w:rsidRDefault="00A81FCF" w:rsidP="00A81FCF">
      <w:pPr>
        <w:pStyle w:val="ListParagraph"/>
      </w:pPr>
      <w:r>
        <w:rPr>
          <w:noProof/>
        </w:rPr>
        <w:lastRenderedPageBreak/>
        <w:drawing>
          <wp:inline distT="0" distB="0" distL="0" distR="0" wp14:anchorId="233FB6FE" wp14:editId="34C3E3E4">
            <wp:extent cx="2695575" cy="546877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4389" cy="548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96" w:rsidRPr="006B1096" w:rsidRDefault="006B1096" w:rsidP="006B1096"/>
    <w:p w:rsidR="006B1096" w:rsidRDefault="003D53F7" w:rsidP="006B1096">
      <w:pPr>
        <w:pStyle w:val="Heading1"/>
        <w:numPr>
          <w:ilvl w:val="0"/>
          <w:numId w:val="1"/>
        </w:numPr>
      </w:pPr>
      <w:r>
        <w:t>Adjustments to inspection confirmation email</w:t>
      </w:r>
    </w:p>
    <w:p w:rsidR="00CE5084" w:rsidRPr="00BD4F00" w:rsidRDefault="003D53F7" w:rsidP="003D53F7">
      <w:pPr>
        <w:pStyle w:val="ListParagraph"/>
        <w:numPr>
          <w:ilvl w:val="0"/>
          <w:numId w:val="4"/>
        </w:numPr>
      </w:pPr>
      <w:r>
        <w:t>Adding inspection time (as opposed to only submission time).</w:t>
      </w:r>
    </w:p>
    <w:p w:rsidR="006B1096" w:rsidRDefault="003D53F7" w:rsidP="006B1096">
      <w:pPr>
        <w:pStyle w:val="Heading1"/>
        <w:numPr>
          <w:ilvl w:val="0"/>
          <w:numId w:val="1"/>
        </w:numPr>
      </w:pPr>
      <w:r>
        <w:t>UI adjustments</w:t>
      </w:r>
    </w:p>
    <w:p w:rsidR="00050C99" w:rsidRDefault="003D53F7" w:rsidP="003D53F7">
      <w:pPr>
        <w:pStyle w:val="ListParagraph"/>
        <w:numPr>
          <w:ilvl w:val="0"/>
          <w:numId w:val="6"/>
        </w:numPr>
      </w:pPr>
      <w:r>
        <w:t>Changing button name to “Download Portfolio to Device” for clarity.</w:t>
      </w:r>
    </w:p>
    <w:p w:rsidR="003D53F7" w:rsidRDefault="00AE15D1" w:rsidP="003D53F7">
      <w:pPr>
        <w:pStyle w:val="ListParagraph"/>
        <w:numPr>
          <w:ilvl w:val="0"/>
          <w:numId w:val="6"/>
        </w:numPr>
      </w:pPr>
      <w:r>
        <w:t>Hiding</w:t>
      </w:r>
      <w:r w:rsidR="003D53F7">
        <w:t xml:space="preserve"> drop down arrow after adjusting settings.</w:t>
      </w:r>
    </w:p>
    <w:p w:rsidR="003D53F7" w:rsidRPr="00050C99" w:rsidRDefault="003D53F7" w:rsidP="003D53F7">
      <w:pPr>
        <w:pStyle w:val="ListParagraph"/>
        <w:numPr>
          <w:ilvl w:val="0"/>
          <w:numId w:val="6"/>
        </w:numPr>
      </w:pPr>
      <w:r>
        <w:t>Changing icon for sign out button.</w:t>
      </w:r>
    </w:p>
    <w:p w:rsidR="006B1096" w:rsidRDefault="003D53F7" w:rsidP="006B1096">
      <w:pPr>
        <w:pStyle w:val="Heading1"/>
        <w:numPr>
          <w:ilvl w:val="0"/>
          <w:numId w:val="1"/>
        </w:numPr>
      </w:pPr>
      <w:r>
        <w:t>Bug fixes</w:t>
      </w:r>
    </w:p>
    <w:p w:rsidR="00347C30" w:rsidRDefault="003D53F7" w:rsidP="003D53F7">
      <w:pPr>
        <w:pStyle w:val="ListParagraph"/>
        <w:numPr>
          <w:ilvl w:val="0"/>
          <w:numId w:val="7"/>
        </w:numPr>
      </w:pPr>
      <w:r>
        <w:t>Confirmation email detail – occasional inaccuracies</w:t>
      </w:r>
      <w:r w:rsidR="00AE15D1">
        <w:t>.</w:t>
      </w:r>
    </w:p>
    <w:p w:rsidR="003D53F7" w:rsidRDefault="00AE15D1" w:rsidP="003D53F7">
      <w:pPr>
        <w:pStyle w:val="ListParagraph"/>
        <w:numPr>
          <w:ilvl w:val="0"/>
          <w:numId w:val="7"/>
        </w:numPr>
      </w:pPr>
      <w:r>
        <w:t>Inspection creation page – showing “no notices” when notices exist.</w:t>
      </w:r>
    </w:p>
    <w:p w:rsidR="00AE15D1" w:rsidRPr="00347C30" w:rsidRDefault="00AE15D1" w:rsidP="003D53F7">
      <w:pPr>
        <w:pStyle w:val="ListParagraph"/>
        <w:numPr>
          <w:ilvl w:val="0"/>
          <w:numId w:val="7"/>
        </w:numPr>
      </w:pPr>
      <w:r>
        <w:t>Inspection creation page – showing incorrect sequence name.</w:t>
      </w:r>
      <w:bookmarkStart w:id="0" w:name="_GoBack"/>
      <w:bookmarkEnd w:id="0"/>
    </w:p>
    <w:sectPr w:rsidR="00AE15D1" w:rsidRPr="00347C3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B8180A"/>
    <w:multiLevelType w:val="hybridMultilevel"/>
    <w:tmpl w:val="6F684B48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50C99"/>
    <w:rsid w:val="000E3292"/>
    <w:rsid w:val="001308D3"/>
    <w:rsid w:val="00147820"/>
    <w:rsid w:val="00250EF2"/>
    <w:rsid w:val="0032779A"/>
    <w:rsid w:val="00347C30"/>
    <w:rsid w:val="00374CCB"/>
    <w:rsid w:val="003D53F7"/>
    <w:rsid w:val="006B1096"/>
    <w:rsid w:val="00797B2B"/>
    <w:rsid w:val="007C6EBC"/>
    <w:rsid w:val="007F7BB7"/>
    <w:rsid w:val="00A11FE9"/>
    <w:rsid w:val="00A81FCF"/>
    <w:rsid w:val="00AE15D1"/>
    <w:rsid w:val="00B84388"/>
    <w:rsid w:val="00BA4383"/>
    <w:rsid w:val="00BD4F00"/>
    <w:rsid w:val="00CA2D4F"/>
    <w:rsid w:val="00CE5084"/>
    <w:rsid w:val="00D41971"/>
    <w:rsid w:val="00E5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C9C8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Alexander Borshch</cp:lastModifiedBy>
  <cp:revision>6</cp:revision>
  <dcterms:created xsi:type="dcterms:W3CDTF">2020-12-08T17:02:00Z</dcterms:created>
  <dcterms:modified xsi:type="dcterms:W3CDTF">2020-12-08T20:57:00Z</dcterms:modified>
</cp:coreProperties>
</file>